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3839210</wp:posOffset>
            </wp:positionH>
            <wp:positionV relativeFrom="paragraph">
              <wp:posOffset>12700</wp:posOffset>
            </wp:positionV>
            <wp:extent cx="926465" cy="62801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26465" cy="6280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021840" distB="140335" distL="114300" distR="6957060" simplePos="0" relativeHeight="125829379" behindDoc="0" locked="0" layoutInCell="1" allowOverlap="1">
            <wp:simplePos x="0" y="0"/>
            <wp:positionH relativeFrom="page">
              <wp:posOffset>318770</wp:posOffset>
            </wp:positionH>
            <wp:positionV relativeFrom="paragraph">
              <wp:posOffset>8732520</wp:posOffset>
            </wp:positionV>
            <wp:extent cx="91440" cy="9779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1440" cy="977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87400" distB="0" distL="952500" distR="2598420" simplePos="0" relativeHeight="125829380" behindDoc="0" locked="0" layoutInCell="1" allowOverlap="1">
            <wp:simplePos x="0" y="0"/>
            <wp:positionH relativeFrom="page">
              <wp:posOffset>1156970</wp:posOffset>
            </wp:positionH>
            <wp:positionV relativeFrom="paragraph">
              <wp:posOffset>7498080</wp:posOffset>
            </wp:positionV>
            <wp:extent cx="3615055" cy="146939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615055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42975" distB="1085215" distL="5652770" distR="114300" simplePos="0" relativeHeight="125829381" behindDoc="0" locked="0" layoutInCell="1" allowOverlap="1">
                <wp:simplePos x="0" y="0"/>
                <wp:positionH relativeFrom="page">
                  <wp:posOffset>5857240</wp:posOffset>
                </wp:positionH>
                <wp:positionV relativeFrom="paragraph">
                  <wp:posOffset>7653655</wp:posOffset>
                </wp:positionV>
                <wp:extent cx="1395730" cy="2286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573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В. Н. Овсянников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61.19999999999999pt;margin-top:602.64999999999998pt;width:109.90000000000001pt;height:18.pt;z-index:-125829372;mso-wrap-distance-left:445.10000000000002pt;mso-wrap-distance-top:74.25pt;mso-wrap-distance-right:9.pt;mso-wrap-distance-bottom:85.4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 Н. Овсянников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759585" distB="299085" distL="4662170" distR="2174240" simplePos="0" relativeHeight="125829383" behindDoc="0" locked="0" layoutInCell="1" allowOverlap="1">
            <wp:simplePos x="0" y="0"/>
            <wp:positionH relativeFrom="page">
              <wp:posOffset>4866640</wp:posOffset>
            </wp:positionH>
            <wp:positionV relativeFrom="paragraph">
              <wp:posOffset>8470265</wp:posOffset>
            </wp:positionV>
            <wp:extent cx="328930" cy="20129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32893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769110" distB="255905" distL="6033770" distR="543560" simplePos="0" relativeHeight="125829384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8479790</wp:posOffset>
                </wp:positionV>
                <wp:extent cx="585470" cy="23177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2025 г.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91.19999999999999pt;margin-top:667.70000000000005pt;width:46.100000000000001pt;height:18.25pt;z-index:-125829369;mso-wrap-distance-left:475.10000000000002pt;mso-wrap-distance-top:139.30000000000001pt;mso-wrap-distance-right:42.799999999999997pt;mso-wrap-distance-bottom:20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2025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Cambria" w:eastAsia="Cambria" w:hAnsi="Cambria" w:cs="Cambria"/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социальной защиты, опеки п попечительства, труда и занятости орловской овласти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1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  <w:tab/>
        <w:t>- Д’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мероприятиях по реализации антикоррупционной политики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реализации Федерального закона от 25 декабря 2008 года№ 273- ФЗ «О противодействии коррупции» в срок до 10 января 2025 г.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0"/>
      <w:bookmarkEnd w:id="1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Издать локальный акт о создании Комиссии по соблюдению требований к служебному (должностному) поведению работников БСУ СО ОО «Дом социального обслуживания «Богдановский» и урегулированию конфликта интересов (Приложение №1);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Разработать и утвердить план мероприятий, направленных на реализацию мер по противодействию коррупции в БСУ СО ОО «Дом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на 2025-2026 гг. (Приложение № 2);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Назначить ответственного за обеспечение антикоррупционной политики в БСУ СО ОО «Дом социального обслуживания «Богдановский» заместителя директора по досуговой и культурно-массовой работе - Ананичеву Славяну Вячеславовну;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Ежеквартально представлять отчёты по реализации плана мероприятий в срок до 10 числа месяца, следующего за отчётным;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32" w:val="left"/>
        </w:tabs>
        <w:bidi w:val="0"/>
        <w:spacing w:before="0" w:after="240" w:line="240" w:lineRule="auto"/>
        <w:ind w:left="0" w:right="0" w:firstLine="720"/>
        <w:jc w:val="both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1143" w:left="1765" w:right="329" w:bottom="1375" w:header="715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УТВЕРЖДЕНИЮ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34" w:val="left"/>
          <w:tab w:pos="8902" w:val="left"/>
        </w:tabs>
        <w:bidi w:val="0"/>
        <w:spacing w:before="0" w:after="96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00 «Дом социального обслужи в ания «Б огд анов ский» от</w:t>
        <w:tab/>
        <w:t>2(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МЗ"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года №</w:t>
        <w:tab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Д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Локальный акт</w:t>
      </w:r>
      <w:bookmarkEnd w:id="2"/>
      <w:bookmarkEnd w:id="3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Комиссии по соблюдению требований к служебному</w:t>
        <w:br/>
        <w:t>(должностному) поведению работников БСУ СО ОО «Дом социального</w:t>
        <w:br/>
        <w:t>обслуживания «Богдановский» и урегулированию конфликта интересов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Настоящим локальным актом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- Комиссия) работников в БСУ СО 00 «Дом социального обслуживания «Богдановский».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 своей компетенции руководствуется Конституцией Российской Федерации, федеральными конституционными законами, федеральными законами, актами Губернатора Орловской области и Правительства Орловской области, приказами Департамента, настоящим положением.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рассматривает вопросы, связанные с соблюдением требований к служебному поведению и (или) требований об урегулировании ' конфликта интересов, в отношении работников Учреждения.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 комиссии входят председатель Комиссии, его заместитель, секретарь и члены 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*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Заседание Комиссии считается правомочным, если на нём присутствует не менее двух третей от общего числа членов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возникновении прямой или косвенной личной ‘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Основаниями для проведения заседания Комиссии являются: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5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представление в комиссию материалов, свидетельствующих: о ’ представлении работником учреждения недостоверных и (или) неполных сведений о доходах, об имуществе и обязательствах имущественного характера;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 несоблюдении работником учреждения требований об урегулировании конфликта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пятидневный срок с момента поступления материалов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♦ информации, являющейся основанием для проведения заседания Комиссии, проводится заседание Комиссии с участием работника учреждения, в отношении которого рассматривается вопрос.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 Заседание Комиссии проводится в отсутствие работника учреждения, в отношении которого рассматривается вопрос, в случае, если работник учреждения, намеревающийся лично присутствовать на заседании Комиссии и надлежащим образом извещённый о времени и месте его проведения, не явился на заседании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заседании Комиссии заслушиваются пояснения работника учреждения,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и лица, участвовавшие в её заседании, не вправе разглашать сведения, ставшие им известными в ходе работы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  <w:tab w:pos="2790" w:val="left"/>
          <w:tab w:pos="4374" w:val="left"/>
          <w:tab w:pos="6390" w:val="left"/>
          <w:tab w:pos="8478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  <w:tab w:pos="2790" w:val="left"/>
          <w:tab w:pos="4374" w:val="left"/>
          <w:tab w:pos="6390" w:val="left"/>
          <w:tab w:pos="847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заключении заседания указываются: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дата заседания Комиссии, фамилии, имена, отчества членов Комиссии и других лиц, присутствующих на заседании;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9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формулировка вопроса, который рассматривается в отношении работника учреждения, материалы, относящиеся к рассмотрению указанного»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 xml:space="preserve">решения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4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5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-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11900" w:h="16840"/>
          <w:pgMar w:top="1167" w:left="1737" w:right="414" w:bottom="967" w:header="7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93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ОО «Дом социального обслуживания «Богдановский» от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20/У'года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ОО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8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27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</w:t>
              <w:tab/>
              <w:t>коррупции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68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8" w:val="left"/>
                <w:tab w:pos="392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2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2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2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18" w:val="left"/>
                <w:tab w:pos="404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leader="hyphen" w:pos="221" w:val="left"/>
                <w:tab w:leader="hyphen" w:pos="239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ab/>
              <w:t>ц?</w:t>
              <w:tab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4" w:val="left"/>
                <w:tab w:pos="36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</w:t>
              <w:tab/>
              <w:t>актами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62" w:val="left"/>
                <w:tab w:pos="25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5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 Постоянно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 иной деятельно 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198"/>
      </w:tblGrid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 мероприятий по 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66" w:left="1840" w:right="446" w:bottom="1051" w:header="73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7" w:after="8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67" w:left="1719" w:right="375" w:bottom="9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Cambria" w:eastAsia="Cambria" w:hAnsi="Cambria" w:cs="Cambria"/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социальной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 ЗАЩИТЫ, ОПЕКИ II ПОПЕЧИТЕЛЬСТВА,</w:t>
      </w:r>
      <w:r>
        <w:rPr>
          <w:rFonts w:ascii="Cambria" w:eastAsia="Cambria" w:hAnsi="Cambria" w:cs="Cambria"/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труда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 и </w:t>
      </w:r>
      <w:r>
        <w:rPr>
          <w:rFonts w:ascii="Cambria" w:eastAsia="Cambria" w:hAnsi="Cambria" w:cs="Cambria"/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занятости орловской области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1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  <w:tab/>
        <w:t>- И'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180" w:lineRule="auto"/>
        <w:ind w:left="8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/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мероприятиях по реализации антикоррупционной политики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3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реализации Федерального закона от 25 декабря 2008 года№ 273- ФЗ «О противодействии коррупции» в срок до 10 января 2025 г.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72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Издать локальный акт о создании Комиссии по соблюдению требований к служебному (должностному) поведению работников БСУ СО ОО «Дом социального обслуживания «Богдановский» и урегулированию конфликта интересов (Приложение №1);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и утвердить план мероприятий, направленных на реализацию мер по противодействию коррупции в БСУ СО ОО «Дом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на 2025-2026 гг. (Приложение № 2);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Назначить ответственного за обеспечение антикоррупционной политики в БСУ СО ОО «Дом социального обслуживания «Богдановский» заместителя директора по досуговой и культурно-массовой работе - Ананичеву Славяну Вячеславовну;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Ежеквартально представлять отчёты по реализации плана мероприятий в срок до 10 числа месяца, следующего за отчётным;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8" w:val="left"/>
        </w:tabs>
        <w:bidi w:val="0"/>
        <w:spacing w:before="0" w:after="24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23925" distB="1102995" distL="0" distR="0" simplePos="0" relativeHeight="125829386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923925</wp:posOffset>
                </wp:positionV>
                <wp:extent cx="786130" cy="23495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86.400000000000006pt;margin-top:72.75pt;width:61.899999999999999pt;height:18.5pt;z-index:-125829367;mso-wrap-distance-left:0;mso-wrap-distance-top:72.75pt;mso-wrap-distance-right:0;mso-wrap-distance-bottom:86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62125" distB="271145" distL="0" distR="0" simplePos="0" relativeHeight="125829388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1762125</wp:posOffset>
                </wp:positionV>
                <wp:extent cx="2030095" cy="2286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19.75pt;margin-top:138.75pt;width:159.84999999999999pt;height:18.pt;z-index:-125829365;mso-wrap-distance-left:0;mso-wrap-distance-top:138.75pt;mso-wrap-distance-right:0;mso-wrap-distance-bottom:21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74700" distB="0" distL="0" distR="0" simplePos="0" relativeHeight="125829390" behindDoc="0" locked="0" layoutInCell="1" allowOverlap="1">
            <wp:simplePos x="0" y="0"/>
            <wp:positionH relativeFrom="page">
              <wp:posOffset>3093720</wp:posOffset>
            </wp:positionH>
            <wp:positionV relativeFrom="paragraph">
              <wp:posOffset>774700</wp:posOffset>
            </wp:positionV>
            <wp:extent cx="4121150" cy="1487170"/>
            <wp:wrapTopAndBottom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121150" cy="1487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УТВЕРЖДЕНЬЮ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34" w:val="left"/>
          <w:tab w:pos="8902" w:val="left"/>
        </w:tabs>
        <w:bidi w:val="0"/>
        <w:spacing w:before="0" w:after="94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00 «Дом социального обслужи в ания «Б огд анов ский» от</w:t>
        <w:tab/>
        <w:t>20^года №</w:t>
        <w:tab/>
        <w:t>- Д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Локальный акт</w:t>
      </w:r>
      <w:bookmarkEnd w:id="8"/>
      <w:bookmarkEnd w:id="9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Комиссии по соблюдению требований к служебному</w:t>
        <w:br/>
        <w:t>(должностному) поведению работников БСУ СО ОО «Дом социального</w:t>
        <w:br/>
        <w:t>обслуживания «Богдановский» и урегулированию конфликта интересов</w:t>
      </w:r>
      <w:bookmarkEnd w:id="10"/>
      <w:bookmarkEnd w:id="11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Настоящим локальным актом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- Комиссия) работников в БСУ СО 00 «Дом социального обслуживания «Богдановский».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 своей компетенции руководствуется Конституцией Российской Федерации, федеральными конституционными законами, федеральными законами, актами Губернатора Орловской области и Правительства Орловской области, приказами Департамента, настоящим положением.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рассматривает вопросы, связанные с соблюдением требований к служебному поведению и (или) требований об урегулировании ' конфликта интересов, в отношении работников Учреждения.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 комиссии входят председатель Комиссии, его заместитель, секретарь и члены 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*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Заседание Комиссии считается правомочным, если на нём присутствует не менее двух третей от общего числа членов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возникновении прямой или косвенной личной ‘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Основаниями для проведения заседания Комиссии являются: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5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представление в комиссию материалов, свидетельствующих: о ’ представлении работником учреждения недостоверных и (или) неполных сведений о доходах, об имуществе и обязательствах имущественного характера;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 несоблюдении работником учреждения требований об урегулировании конфликта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пятидневный срок с момента поступления материалов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5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♦ информации, являющейся основанием для проведения заседания Комиссии, проводится заседание Комиссии с участием работника учреждения, в отношении которого рассматривается вопрос.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 Заседание Комиссии проводится в отсутствие работника учреждения, в отношении которого рассматривается вопрос, в случае, если работник учреждения, намеревающийся лично присутствовать на заседании Комиссии и надлежащим образом извещённый о времени и месте его проведения, не явился на заседании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заседании Комиссии заслушиваются пояснения работника учреждения,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и лица, участвовавшие в её заседании, не вправе разглашать сведения, ставшие им известными в ходе работы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6" w:val="left"/>
          <w:tab w:pos="2790" w:val="left"/>
          <w:tab w:pos="4374" w:val="left"/>
          <w:tab w:pos="6390" w:val="left"/>
          <w:tab w:pos="8478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6" w:val="left"/>
          <w:tab w:pos="2790" w:val="left"/>
          <w:tab w:pos="4374" w:val="left"/>
          <w:tab w:pos="6390" w:val="left"/>
          <w:tab w:pos="847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26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заключении заседания указываются: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дата заседания Комиссии, фамилии, имена, отчества членов Комиссии и других лиц, присутствующих на заседании;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9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4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формулировка вопроса, который рассматривается в отношении работника учреждения, материалы, относящиеся к рассмотрению указанного»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 xml:space="preserve">решения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4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5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-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7" w:left="1719" w:right="375" w:bottom="962" w:header="7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93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ОО «Дом социального обслуживания «Богдановский» от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20/У'года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ОО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8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27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</w:t>
              <w:tab/>
              <w:t>коррупции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68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8" w:val="left"/>
                <w:tab w:pos="392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2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2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2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18" w:val="left"/>
                <w:tab w:pos="404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leader="hyphen" w:pos="221" w:val="left"/>
                <w:tab w:leader="hyphen" w:pos="239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ab/>
              <w:t>ц?</w:t>
              <w:tab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4" w:val="left"/>
                <w:tab w:pos="36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</w:t>
              <w:tab/>
              <w:t>актами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62" w:val="left"/>
                <w:tab w:pos="25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5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 Постоянно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 иной деятельно 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198"/>
      </w:tblGrid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 мероприятий по 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66" w:left="1840" w:right="446" w:bottom="1051" w:header="73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4" w:after="1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167" w:left="1719" w:right="375" w:bottom="96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СОЦИАЛЬНОЙ ЗАЩИТЫ, ОПЕКИ П ПОПЕЧИТЕЛЬСТВА, ТРУДА И ЗАНЯТОСТИ ОРЛОВСКОЙ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БЮДЖЕТНОЕ СТАЦИОНАРНОЕ УЧРЕЖДЕНИЕ СОЦИАЛЬНОГО ОБСЛУЖИВАНИЯ ОРЛОВСКОЙ ОБЛАСТИ</w:t>
        <w:br/>
        <w:t>«ДОМ СОЦИАЛЬНОГО ОБСЛУЖИВАНИЯ «БОГДАНОВСКИЙ»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197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09.01.2025 г.</w:t>
        <w:tab/>
        <w:t>- Д'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/>
        <w:ind w:left="8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мероприятиях по реализации антикоррупционной политики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3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реализации Федерального закона от 25 декабря 2008 года№ 273- ФЗ «О противодействии коррупции» в срок до 10 января 2025 г.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ПРИКАЗЫВАЮ: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Издать локальный акт о создании Комиссии по соблюдению требований к служебному (должностному) поведению работников БСУ СО ОО «Дом социального обслуживания «Богдановский» и урегулированию конфликта интересов (Приложение №1);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Разработать и утвердить план мероприятий, направленных на реализацию мер по противодействию коррупции в БСУ СО ОО «Дом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социального обслуживания «Богдановский» на 2025-2026 гг. (Приложение № 2);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Назначить ответственного за обеспечение антикоррупционной политики в БСУ СО ОО «Дом социального обслуживания «Богдановский» заместителя директора по досуговой и культурно-массовой работе - Ананичеву Славяну Вячеславовну;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Ежеквартально представлять отчёты по реализации плана мероприятий в срок до 10 числа месяца, следующего за отчётным;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28" w:val="left"/>
        </w:tabs>
        <w:bidi w:val="0"/>
        <w:spacing w:before="0" w:after="22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приказа оставляю за собой.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923925" distB="1102995" distL="0" distR="0" simplePos="0" relativeHeight="125829391" behindDoc="0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923925</wp:posOffset>
                </wp:positionV>
                <wp:extent cx="786130" cy="2349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613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6.400000000000006pt;margin-top:72.75pt;width:61.899999999999999pt;height:18.5pt;z-index:-125829362;mso-wrap-distance-left:0;mso-wrap-distance-top:72.75pt;mso-wrap-distance-right:0;mso-wrap-distance-bottom:86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58950" distB="274320" distL="0" distR="0" simplePos="0" relativeHeight="125829393" behindDoc="0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1758950</wp:posOffset>
                </wp:positionV>
                <wp:extent cx="2026920" cy="22860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692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 приказом ознакомлены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19.75pt;margin-top:138.5pt;width:159.59999999999999pt;height:18.pt;z-index:-125829360;mso-wrap-distance-left:0;mso-wrap-distance-top:138.5pt;mso-wrap-distance-right:0;mso-wrap-distance-bottom:21.6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 приказом ознакомлены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74700" distB="0" distL="0" distR="0" simplePos="0" relativeHeight="125829395" behindDoc="0" locked="0" layoutInCell="1" allowOverlap="1">
            <wp:simplePos x="0" y="0"/>
            <wp:positionH relativeFrom="page">
              <wp:posOffset>3093720</wp:posOffset>
            </wp:positionH>
            <wp:positionV relativeFrom="paragraph">
              <wp:posOffset>774700</wp:posOffset>
            </wp:positionV>
            <wp:extent cx="4121150" cy="148717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121150" cy="1487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УТВЕРЖДЕНЬЮ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234" w:val="left"/>
          <w:tab w:pos="8902" w:val="left"/>
        </w:tabs>
        <w:bidi w:val="0"/>
        <w:spacing w:before="0" w:after="94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Приказом БСУ СО 00 «Дом социального обслужи в ания «Б огд анов ский» от</w:t>
        <w:tab/>
        <w:t>20^года №</w:t>
        <w:tab/>
        <w:t>- Д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Локальный акт</w:t>
      </w:r>
      <w:bookmarkEnd w:id="14"/>
      <w:bookmarkEnd w:id="15"/>
    </w:p>
    <w:p>
      <w:pPr>
        <w:pStyle w:val="Style1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Комиссии по соблюдению требований к служебному</w:t>
        <w:br/>
        <w:t>(должностному) поведению работников БСУ СО ОО «Дом социального</w:t>
        <w:br/>
        <w:t>обслуживания «Богдановский» и урегулированию конфликта интересов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Настоящим локальным актом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- Комиссия) работников в БСУ СО 00 «Дом социального обслуживания «Богдановский».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в своей компетенции руководствуется Конституцией Российской Федерации, федеральными конституционными законами, федеральными законами, актами Губернатора Орловской области и Правительства Орловской области, приказами Департамента, настоящим положением.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рассматривает вопросы, связанные с соблюдением требований к служебному поведению и (или) требований об урегулировании ' конфликта интересов, в отношении работников Учреждения.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состав комиссии входят председатель Комиссии, его заместитель, секретарь и члены 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*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Заседание Комиссии считается правомочным, если на нём присутствует не менее двух третей от общего числа членов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37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возникновении прямой или косвенной личной ‘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Основаниями для проведения заседания Комиссии являются: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2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представление в комиссию материалов, свидетельствующих: о' представлении работником учреждения недостоверных и (или) неполных сведений о доходах, об имуществе и обязательствах имущественного характера;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23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 несоблюдении работником учреждения требований об урегулировании конфликта интересов.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пятидневный срок с момента поступления материалов и информации, являющейся основанием для проведения заседания Комиссии, проводится заседание Комиссии с участием работника учреждения, в отношении которого рассматривается вопрос.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 Заседание Комиссии проводится в отсутствие работника учреждения, в отношении которого рассматривается вопрос, в случае, если работник учреждения, намеревающийся лично присутствовать на заседании Комиссии и надлежащим образом извещённый о времени и месте его проведения, не явился на заседании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заседании Комиссии заслушиваются пояснения работника учреждения, в отношении которого Комиссией рассматривается вопрос,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 и лица, участвовавшие в её заседании, не вправе разглашать сведения, ставшие им известными в ходе работы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3" w:val="left"/>
          <w:tab w:pos="2790" w:val="left"/>
          <w:tab w:pos="4374" w:val="left"/>
          <w:tab w:pos="6390" w:val="left"/>
          <w:tab w:pos="848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которые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3" w:val="left"/>
          <w:tab w:pos="2790" w:val="left"/>
          <w:tab w:pos="4374" w:val="left"/>
          <w:tab w:pos="6390" w:val="left"/>
          <w:tab w:pos="8483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Решения</w:t>
        <w:tab/>
        <w:t>Комиссии</w:t>
        <w:tab/>
        <w:t>оформляются</w:t>
        <w:tab/>
        <w:t>заключением,</w:t>
        <w:tab/>
        <w:t>которое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подписывают члены Комиссии, принимавшие участие в её заседании.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3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заключении заседания указываются: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5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дата заседания Комиссии, фамилии, имена, отчества членов Комиссии и других лиц, присутствующих на заседании;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4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формулировка каждого из рассматриваемых на заседании Комиссии вопросов с указанием фамилии, имени, отчества, должности работника учреждения, в отношении которого рассматривается вопрос;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9" w:val="left"/>
        </w:tabs>
        <w:bidi w:val="0"/>
        <w:spacing w:before="0" w:after="0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формулировка вопроса, который рассматривается в отношении работника учреждения, материалы, относящиеся к рассмотрению указанного»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9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3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 xml:space="preserve">решения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41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4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50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-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67" w:left="1719" w:right="375" w:bottom="962" w:header="739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893" w:val="left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ОО «Дом социального обслуживания «Богдановский» от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Г/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20/У'года №</w:t>
        <w:tab/>
        <w:t>- 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ОО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80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27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</w:t>
              <w:tab/>
              <w:t>коррупции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68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88" w:val="left"/>
                <w:tab w:pos="392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2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2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2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18" w:val="left"/>
                <w:tab w:pos="4042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leader="hyphen" w:pos="221" w:val="left"/>
                <w:tab w:leader="hyphen" w:pos="239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ab/>
              <w:t>ц?</w:t>
              <w:tab/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4" w:val="left"/>
                <w:tab w:pos="36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</w:t>
              <w:tab/>
              <w:t>актами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62" w:val="left"/>
                <w:tab w:pos="253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8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5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. Постоянно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1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 иной деятельно 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198"/>
      </w:tblGrid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 мероприятий по 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66" w:left="1840" w:right="446" w:bottom="1051" w:header="73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074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0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>решения и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друкие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—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94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3985" cy="121920"/>
            <wp:docPr id="27" name="Picutr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33985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55" w:val="left"/>
        </w:tabs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00 «Дом социального обслуживания «Богдановский» от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0# Р/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2Q^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года №</w:t>
        <w:tab/>
        <w:t>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ОО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20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^s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 коррупции в 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102" w:val="left"/>
                <w:tab w:pos="393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 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1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1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404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70" w:val="left"/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 актами 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0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ru-RU" w:eastAsia="ru-RU" w:bidi="ru-RU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антикоррупционной деятельности,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56" w:left="1859" w:right="298" w:bottom="321" w:header="72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0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0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>решения и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4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—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94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3985" cy="121920"/>
            <wp:docPr id="28" name="Picutr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33985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УТВЕРЖДЕННО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55" w:val="left"/>
        </w:tabs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00 «Дом социального обслуживания «Богдановский» от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0# Р/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2Q^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года №</w:t>
        <w:tab/>
        <w:t>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ОО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20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^s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 коррупции в 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102" w:val="left"/>
                <w:tab w:pos="393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 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1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1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404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70" w:val="left"/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 актами 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0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ru-RU" w:eastAsia="ru-RU" w:bidi="ru-RU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антикоррупционной деятельности,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56" w:left="1856" w:right="296" w:bottom="321" w:header="72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0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4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>решения и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друиие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4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—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94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3985" cy="121920"/>
            <wp:docPr id="29" name="Picutr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33985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УТВЕРЖДЕНЬЮ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65" w:val="left"/>
        </w:tabs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00 «Дом социального обслуживания «Богдановский» от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2QZ/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года №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/ЭГ/У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00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20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^s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 коррупции в 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8" w:val="left"/>
                <w:tab w:pos="39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 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1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1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404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70" w:val="left"/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 актами 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0" w:val="left"/>
                <w:tab w:pos="2203" w:val="left"/>
                <w:tab w:pos="36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ru-RU" w:eastAsia="ru-RU" w:bidi="ru-RU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антикоррупционной деятельности,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56" w:left="1856" w:right="296" w:bottom="321" w:header="72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0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0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>решения и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4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—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94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3985" cy="121920"/>
            <wp:docPr id="30" name="Picut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33985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УТВЕРЖДЕНЬЮ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65" w:val="left"/>
        </w:tabs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00 «Дом социального обслуживания «Богдановский» от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2QZ/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года №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/ЭГ/У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00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20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^s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 коррупции в 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8" w:val="left"/>
                <w:tab w:pos="39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 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1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1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404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70" w:val="left"/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 актами 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5" w:val="left"/>
                <w:tab w:pos="2208" w:val="left"/>
                <w:tab w:pos="366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антикоррупционной деятельности,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56" w:left="1856" w:right="296" w:bottom="321" w:header="728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075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содержание пояснений работника учреждения, в отношении которого рассматривается вопрос на Комиссии, и других лиц по существу рассматриваемого вопроса;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0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фамилии, имена, отчества (при наличии) выступивших на заседании Комиссии лиц и краткое изложение из выступлений;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10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источник информации, содержащей основания для проведения заседания Комиссии;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другие сведения;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з)</w:t>
        <w:tab/>
        <w:t>результаты голосования;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20" w:val="left"/>
        </w:tabs>
        <w:bidi w:val="0"/>
        <w:spacing w:before="0" w:after="0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и)</w:t>
        <w:tab/>
        <w:t>решения и обоснования его принятия.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подготовке мотивированного заключения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запросов, уведомлений,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продлён, но не более, чем на 30 дней.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БСУ СО 00 «Дом социального обслуживания «Богдановский» в трехдневный срок обязан рассмотреть заключение по итогам заседания Комиссии и вправе учесть в пределах своей компетенции содержащиеся в нём рекомендации при принятии решения о применение к работнику учреждения одной из мер дисциплинарной ответственности, предусмотренных нормативными правовыми актами, содержащими нормы трудового права, а также нормативными правовыми актами, регулирующими вопросы противодействия коррупции.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Выписка и заключение в течение 7 рабочих дней направляется- директору учреждения, а также по решению Комиссии иным заинтересованным лицам.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38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установления Комиссией факта совершения работником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15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учреждения, в отношении которого Комиссией рассматривался вопрос,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течение 3 рабочих дней.</w:t>
        <w:tab/>
        <w:t>,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445" w:val="left"/>
        </w:tabs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 — техническое обеспечение деятельности Комиссии возлагается на отдел правового обеспечения, комплектования и учёта кадров, делопроизводства.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94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секретарём Комиссии.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33985" cy="121920"/>
            <wp:docPr id="31" name="Picut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33985" cy="1219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№ 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УТВЕРЖДЕНЬЮ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8965" w:val="left"/>
        </w:tabs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Приказом БСУ СО 00 «Дом социального обслуживания «Богдановский» от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2QZ/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года №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/ЭГ/У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ab/>
        <w:t>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мероприятий, направленный на реализацию мер по</w:t>
        <w:br/>
        <w:t>противодействию коррупции в БСУ СО ОО «Дом социального</w:t>
        <w:br/>
        <w:t>обслуживания «Богдановский» на 2025-2026 гг.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противодействию коррупции в БСУ СО 00 «Дом социального обслуживания «Богдановский» разработан в соответствии с Федеральным-законом от 25 декабря 2008 г. № 273-ФЗ «О противодействии коррупции».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Мероприятия настоящего Плана направлены на решение следующих основных задач: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предпосылок, исключение возможности фактов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защиты прав и законных интересов граждан от негативных процессов и явлений, связанных с коррупцией;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усиление влияния этнических и нравственных норм на соблюдение запретов, ограничений и требований, установленных в целях противодействия коррупции;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информационно-пропагандистских и просветительских мер, направленных на создание в Учреждении атмосферы нетерпимости к коррупционным проявлениям.</w:t>
      </w:r>
    </w:p>
    <w:tbl>
      <w:tblPr>
        <w:tblOverlap w:val="never"/>
        <w:jc w:val="center"/>
        <w:tblLayout w:type="fixed"/>
      </w:tblPr>
      <w:tblGrid>
        <w:gridCol w:w="648"/>
        <w:gridCol w:w="4272"/>
        <w:gridCol w:w="2424"/>
        <w:gridCol w:w="2203"/>
      </w:tblGrid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^s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Срок исполнения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Ответственный исполнитель</w:t>
            </w:r>
          </w:p>
        </w:tc>
      </w:tr>
      <w:tr>
        <w:trPr>
          <w:trHeight w:val="3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834" w:val="left"/>
                <w:tab w:pos="379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предотвращению коррупции в учреждении, в том числе: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73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активизация</w:t>
              <w:tab/>
              <w:t>работы 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3" w:val="left"/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формированию</w:t>
              <w:tab/>
              <w:t>у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98" w:val="left"/>
                <w:tab w:pos="392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отрицательного</w:t>
              <w:tab/>
              <w:t>отношения</w:t>
              <w:tab/>
              <w:t>к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330" w:val="left"/>
                <w:tab w:pos="3451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коррупции, предания гласности каждого</w:t>
              <w:tab/>
              <w:t>установленного</w:t>
              <w:tab/>
              <w:t>факта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коррупции- в учреждении;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формирование</w:t>
              <w:tab/>
              <w:t>негативного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отношения работников к дарению подарков в связи с исполнением или служебных обязанностей;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4272"/>
        <w:gridCol w:w="2419"/>
        <w:gridCol w:w="2213"/>
      </w:tblGrid>
      <w:tr>
        <w:trPr>
          <w:trHeight w:val="17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4115" w:val="right"/>
              </w:tabs>
              <w:bidi w:val="0"/>
              <w:spacing w:before="0" w:after="0" w:line="240" w:lineRule="auto"/>
              <w:ind w:left="0" w:right="0" w:firstLine="7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недопущение</w:t>
              <w:tab/>
              <w:t>работниками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22" w:val="left"/>
                <w:tab w:pos="4046" w:val="righ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поведения,</w:t>
              <w:tab/>
              <w:t>которое</w:t>
              <w:tab/>
              <w:t>может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восприниматься окружающими как обещание или предложение дачи взятки либо согласие принять взятку или просьба о даче взятке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ч»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9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Назначение</w:t>
              <w:tab/>
              <w:t>должностных</w:t>
              <w:tab/>
              <w:t>лиц,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520" w:val="left"/>
                <w:tab w:pos="349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ответственных за профилактику коррупционных</w:t>
              <w:tab/>
              <w:t>и</w:t>
              <w:tab/>
              <w:t>иных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правонарушений в учреждении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Директор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83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Ознакомление</w:t>
              <w:tab/>
              <w:t>работников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670" w:val="left"/>
                <w:tab w:pos="253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учреждения под роспись с законодательством о противодействии коррупции, локальными актами учреждения</w:t>
              <w:tab/>
              <w:t>и</w:t>
              <w:tab/>
              <w:t>изменениями,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68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внесёнными в них, а также осуществление</w:t>
              <w:tab/>
              <w:t>мониторинга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действующего законодательства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работу; по мере необходимости в связи с внесением изменений в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 локальные нормативные акты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Специалист по кадрам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205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Рассмотрение в соответствии с действующим</w:t>
              <w:tab/>
              <w:t>законодательством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обращений граждан, содержащих сведения о коррупции по вопросам, находящимся в ведении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9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08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проведения служебных проверок по фактам совершения коррупционных</w:t>
              <w:tab/>
              <w:t>действий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15" w:val="left"/>
                <w:tab w:pos="2208" w:val="left"/>
                <w:tab w:pos="366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работниками учреждения, указанным в</w:t>
              <w:tab/>
              <w:t>жалобах</w:t>
              <w:tab/>
              <w:t>граждан</w:t>
              <w:tab/>
              <w:t>или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опубликованные в средствах массовой информации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Комиссия по противодействию коррупции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анализа сведений о близких родственниках учреждения, работающих в учреждении и принятии мер по устранению возможного конфликта интересов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bscript"/>
                <w:lang w:val="ru-RU" w:eastAsia="ru-RU" w:bidi="ru-RU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Постоянно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330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</w:t>
              <w:tab/>
              <w:t>беседы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(антикоррупционного инструктажа) со всеми работниками, поступающими на работу в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 приёме на работу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9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Размещение локальных нормативных актов, плана мероприятий по антикоррупционной деятельности, иной информации антикоррупционной тематики на стендах в здании учреждения, либо на интернет-сайте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мере необходимости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 противодействию коррупции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с работниками учреждения по вопросам противодействия коррупции в виде семинаров, тестирований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Не реже 1 раза в год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Председатель комиссии по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8"/>
        <w:gridCol w:w="4267"/>
        <w:gridCol w:w="2429"/>
        <w:gridCol w:w="2203"/>
      </w:tblGrid>
      <w:tr>
        <w:trPr>
          <w:trHeight w:val="1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1526" w:val="left"/>
                <w:tab w:pos="3797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Составление отчёта об исполнении Плана</w:t>
              <w:tab/>
              <w:t>мероприятий</w:t>
              <w:tab/>
              <w:t>по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противодействию коррупции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Ежеквартально до 10 числа месяца, следующего за отчётным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  <w:tr>
        <w:trPr>
          <w:trHeight w:val="11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утверждение Плана мероприятий по противодействию коррупции на 2027-2029 годы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Декабрь 2026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 по противодействию коррупции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156" w:left="1856" w:right="296" w:bottom="321" w:header="72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4406265</wp:posOffset>
              </wp:positionH>
              <wp:positionV relativeFrom="page">
                <wp:posOffset>9787890</wp:posOffset>
              </wp:positionV>
              <wp:extent cx="115570" cy="11874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46.94999999999999pt;margin-top:770.70000000000005pt;width:9.0999999999999996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3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Колонтитул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character" w:customStyle="1" w:styleId="CharStyle11">
    <w:name w:val="Основной текст (6)_"/>
    <w:basedOn w:val="DefaultParagraphFont"/>
    <w:link w:val="Style10"/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</w:rPr>
  </w:style>
  <w:style w:type="character" w:customStyle="1" w:styleId="CharStyle13">
    <w:name w:val="Основной текст (5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Заголовок №1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Основной текст (2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Другое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0">
    <w:name w:val="Основной текст (4)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3)"/>
    <w:basedOn w:val="Normal"/>
    <w:link w:val="CharStyle5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1024"/>
    </w:rPr>
  </w:style>
  <w:style w:type="paragraph" w:customStyle="1" w:styleId="Style10">
    <w:name w:val="Основной текст (6)"/>
    <w:basedOn w:val="Normal"/>
    <w:link w:val="CharStyle11"/>
    <w:pPr>
      <w:widowControl w:val="0"/>
      <w:shd w:val="clear" w:color="auto" w:fill="FFFFFF"/>
      <w:spacing w:after="250" w:line="187" w:lineRule="auto"/>
      <w:ind w:left="4480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9"/>
      <w:szCs w:val="9"/>
      <w:u w:val="none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after="190"/>
      <w:ind w:left="16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Заголовок №1"/>
    <w:basedOn w:val="Normal"/>
    <w:link w:val="CharStyle15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spacing w:after="880"/>
      <w:ind w:left="4760" w:firstLine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9">
    <w:name w:val="Основной текст (4)"/>
    <w:basedOn w:val="Normal"/>
    <w:link w:val="CharStyle30"/>
    <w:pPr>
      <w:widowControl w:val="0"/>
      <w:shd w:val="clear" w:color="auto" w:fill="FFFFFF"/>
      <w:ind w:left="10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/Relationships>
</file>